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12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ŽIADANKA O MR VYŠETRENIE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Meno a priezvisko:      </w:t>
        <w:tab/>
        <w:t xml:space="preserve"> </w:t>
      </w:r>
      <w:bookmarkStart w:colFirst="0" w:colLast="0" w:name="bookmark=id.30j0zll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Rodné číslo/č. poistenca:     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Č.</w:t>
      </w:r>
      <w:bookmarkStart w:colFirst="0" w:colLast="0" w:name="bookmark=kix.iidi8y36hxb" w:id="2"/>
      <w:bookmarkEnd w:id="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hosp. prípadu:     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Bydlisko, telefón</w:t>
      </w:r>
      <w:bookmarkStart w:colFirst="0" w:colLast="0" w:name="bookmark=id.3znysh7" w:id="3"/>
      <w:bookmarkEnd w:id="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</w:t>
      </w:r>
      <w:bookmarkStart w:colFirst="0" w:colLast="0" w:name="bookmark=kix.n3q2ckytmzqz" w:id="4"/>
      <w:bookmarkEnd w:id="4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iagnóza aj s číselným kódom:      </w:t>
        <w:tab/>
        <w:tab/>
        <w:tab/>
        <w:t xml:space="preserve">K</w:t>
      </w:r>
      <w:bookmarkStart w:colFirst="0" w:colLast="0" w:name="bookmark=kix.llmvl8euwv7b" w:id="5"/>
      <w:bookmarkEnd w:id="5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ód poisťovne:     </w:t>
      </w:r>
    </w:p>
    <w:bookmarkStart w:colFirst="0" w:colLast="0" w:name="bookmark=kix.scc22kfg3osx" w:id="6"/>
    <w:bookmarkEnd w:id="6"/>
    <w:p w:rsidR="00000000" w:rsidDel="00000000" w:rsidP="00000000" w:rsidRDefault="00000000" w:rsidRPr="00000000" w14:paraId="00000005">
      <w:pPr>
        <w:spacing w:before="8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Odosielajúce zariadenie (meno lekára, klapka):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35"/>
        <w:gridCol w:w="6195"/>
        <w:tblGridChange w:id="0">
          <w:tblGrid>
            <w:gridCol w:w="3735"/>
            <w:gridCol w:w="61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bookmarkStart w:colFirst="0" w:colLast="0" w:name="bookmark=kix.7nx9e32crmv7" w:id="7"/>
          <w:bookmarkEnd w:id="7"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Ktorý orgán má byť vyšetrený: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7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50"/>
        <w:gridCol w:w="2010"/>
        <w:tblGridChange w:id="0">
          <w:tblGrid>
            <w:gridCol w:w="3750"/>
            <w:gridCol w:w="2010"/>
          </w:tblGrid>
        </w:tblGridChange>
      </w:tblGrid>
      <w:tr>
        <w:trPr>
          <w:cantSplit w:val="0"/>
          <w:trHeight w:val="385.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bookmarkStart w:colFirst="0" w:colLast="0" w:name="bookmark=kix.w0sppyot6htu" w:id="8"/>
          <w:bookmarkEnd w:id="8"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Objednaný na deň:      </w:t>
            </w:r>
            <w:bookmarkStart w:colFirst="0" w:colLast="0" w:name="bookmark=kix.43obr9t5qum1" w:id="9"/>
            <w:bookmarkEnd w:id="9"/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  <w:tab/>
              <w:t xml:space="preserve">   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hod.:    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8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21"/>
        <w:tblGridChange w:id="0">
          <w:tblGrid>
            <w:gridCol w:w="9921"/>
          </w:tblGrid>
        </w:tblGridChange>
      </w:tblGrid>
      <w:tr>
        <w:trPr>
          <w:cantSplit w:val="0"/>
          <w:trHeight w:val="14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bookmarkStart w:colFirst="0" w:colLast="0" w:name="bookmark=kix.t9cbzo2dfgta" w:id="10"/>
          <w:bookmarkEnd w:id="10"/>
          <w:p w:rsidR="00000000" w:rsidDel="00000000" w:rsidP="00000000" w:rsidRDefault="00000000" w:rsidRPr="00000000" w14:paraId="0000000D">
            <w:pPr>
              <w:tabs>
                <w:tab w:val="left" w:leader="none" w:pos="5387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Anamnéza a popis klinického nálezu:      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Predchádzajúce vyšetrenia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(MR, CT, USG, RTG a iné, obrazové dokumentáciu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priložte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2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21"/>
        <w:tblGridChange w:id="0">
          <w:tblGrid>
            <w:gridCol w:w="9921"/>
          </w:tblGrid>
        </w:tblGridChange>
      </w:tblGrid>
      <w:tr>
        <w:trPr>
          <w:cantSplit w:val="0"/>
          <w:trHeight w:val="110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Otázka, ktorá má byť MR vyšetrením zodpovedaná</w:t>
            </w:r>
            <w:bookmarkStart w:colFirst="0" w:colLast="0" w:name="bookmark=kix.s7js7m40zpzb" w:id="11"/>
            <w:bookmarkEnd w:id="11"/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:  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60.5"/>
        <w:gridCol w:w="4960.5"/>
        <w:tblGridChange w:id="0">
          <w:tblGrid>
            <w:gridCol w:w="4960.5"/>
            <w:gridCol w:w="4960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bookmarkStart w:colFirst="0" w:colLast="0" w:name="bookmark=kix.mix59pxyg2sn" w:id="12"/>
          <w:bookmarkEnd w:id="12"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Hmotnosť pacienta: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Kreatinín: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       </w:t>
      </w:r>
      <w:bookmarkStart w:colFirst="0" w:colLast="0" w:name="bookmark=id.35nkun2" w:id="13"/>
      <w:bookmarkEnd w:id="1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      </w:t>
      </w:r>
    </w:p>
    <w:bookmarkStart w:colFirst="0" w:colLast="0" w:name="bookmark=id.1ksv4uv" w:id="14"/>
    <w:bookmarkEnd w:id="14"/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z interného hľadiska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kontraindikácia i.v. aplikácie MR kontrastných látok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(alergia na MR kontrastné látky, vážne poškodenie obličiek, nekorigovaná hypokaliémia, perioperačne pri transplantácii pečene)?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Áno / 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prípade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alergie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 závažnými prejavmi (astma, dusenie, šok, strata vedomia, ...) je vhodné zvážiť podanie liekov na prevenciu alergickej reakcie (antihistaminiká, glukokortikoidy).</w:t>
      </w:r>
    </w:p>
    <w:bookmarkStart w:colFirst="0" w:colLast="0" w:name="bookmark=id.44sinio" w:id="15"/>
    <w:bookmarkEnd w:id="15"/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vylúčená možnosť gravidity?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Áno / 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Ak je pacient nositeľom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kovových implantátov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(napr. cievne svorky, klipy, špirálky, stenty, shunty, filtre, ortopedické či chirurgické endo/protézy, osteosyntézy),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elektronických alebo mechanických implantátov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(napr.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kardiostimulátor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kardioverter-defibrilátor, biostimulátor, rôzne pumpy,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inzulínová pu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mpa</w:t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elektródy), katétrov, náhrady chlopní, očných a ušných implantátov,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kovových črepín a iných cudzích telies, kovových stehov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kovového vnútromaternicového telieska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– uveďte ich popis - </w:t>
      </w:r>
      <w:bookmarkStart w:colFirst="0" w:colLast="0" w:name="bookmark=id.2jxsxqh" w:id="16"/>
      <w:bookmarkEnd w:id="1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či sa jedná MR kompatibilný materiál, dátum implantácie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uvedené informácie je zodpovedný odosielajúci lekár!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Pacient sa dostaví na vyšetrenie nalačno, minimálne 20 minút pred objednaným termínom. Pred vyšetrením je potrebné odstrániť z kože make-up, očné tiene a rúž.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20"/>
        </w:tabs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Pečiatka, kód a podpis odosielajúceho lekára: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(lekár so špecializáciou v príslušnom odbore)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Dátum:     </w:t>
        <w:tab/>
        <w:tab/>
        <w:t xml:space="preserve">   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Kontakt: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Pracovisko pracoviska magnetickej rezonancie KNsP Čadca: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+421/41/46 04 204</w:t>
      </w:r>
      <w:r w:rsidDel="00000000" w:rsidR="00000000" w:rsidRPr="00000000">
        <w:rPr>
          <w:rtl w:val="0"/>
        </w:rPr>
      </w:r>
    </w:p>
    <w:sectPr>
      <w:headerReference r:id="rId7" w:type="first"/>
      <w:pgSz w:h="16838" w:w="11906" w:orient="portrait"/>
      <w:pgMar w:bottom="295.98425196850485" w:top="680" w:left="1134" w:right="851" w:header="1077" w:footer="73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3886200</wp:posOffset>
          </wp:positionH>
          <wp:positionV relativeFrom="paragraph">
            <wp:posOffset>-499743</wp:posOffset>
          </wp:positionV>
          <wp:extent cx="2209800" cy="78105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09800" cy="7810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4447</wp:posOffset>
          </wp:positionH>
          <wp:positionV relativeFrom="paragraph">
            <wp:posOffset>-314959</wp:posOffset>
          </wp:positionV>
          <wp:extent cx="1190625" cy="439420"/>
          <wp:effectExtent b="0" l="0" r="0" t="0"/>
          <wp:wrapSquare wrapText="bothSides" distB="0" distT="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0625" cy="4394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y">
    <w:name w:val="Normálny"/>
    <w:next w:val="Normá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sk-SK"/>
    </w:rPr>
  </w:style>
  <w:style w:type="paragraph" w:styleId="Nadpis1">
    <w:name w:val="Nadpis 1"/>
    <w:basedOn w:val="Normálny"/>
    <w:next w:val="Normálny"/>
    <w:autoRedefine w:val="0"/>
    <w:hidden w:val="0"/>
    <w:qFormat w:val="0"/>
    <w:pPr>
      <w:keepNext w:val="1"/>
      <w:suppressAutoHyphens w:val="1"/>
      <w:spacing w:line="1" w:lineRule="atLeast"/>
      <w:ind w:left="372"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cs-CZ" w:val="sk-SK"/>
    </w:rPr>
  </w:style>
  <w:style w:type="character" w:styleId="Predvolenépísmoodseku">
    <w:name w:val="Predvolené písmo odseku"/>
    <w:next w:val="Predvolenépísmoodsek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atabuľka">
    <w:name w:val="Normálna tabuľka"/>
    <w:next w:val="Normálnatabuľ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>
    <w:name w:val="Bez zoznamu"/>
    <w:next w:val="Bezzo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lavička">
    <w:name w:val="Hlavička"/>
    <w:basedOn w:val="Normálny"/>
    <w:next w:val="Hlavič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sk-SK"/>
    </w:rPr>
  </w:style>
  <w:style w:type="character" w:styleId="HlavičkaChar">
    <w:name w:val="Hlavička Char"/>
    <w:basedOn w:val="Predvolenépísmoodseku"/>
    <w:next w:val="Hlavička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äta">
    <w:name w:val="Päta"/>
    <w:basedOn w:val="Normálny"/>
    <w:next w:val="Pä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sk-SK"/>
    </w:rPr>
  </w:style>
  <w:style w:type="character" w:styleId="PätaChar">
    <w:name w:val="Päta Char"/>
    <w:basedOn w:val="Predvolenépísmoodseku"/>
    <w:next w:val="Päta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textovéprepojenie">
    <w:name w:val="Hypertextové prepojenie"/>
    <w:next w:val="Hypertextovéprepojeni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adpis1Char">
    <w:name w:val="Nadpis 1 Char"/>
    <w:next w:val="Nadpis1Char"/>
    <w:autoRedefine w:val="0"/>
    <w:hidden w:val="0"/>
    <w:qFormat w:val="0"/>
    <w:rPr>
      <w:b w:val="1"/>
      <w:w w:val="100"/>
      <w:position w:val="-1"/>
      <w:sz w:val="16"/>
      <w:szCs w:val="16"/>
      <w:effect w:val="none"/>
      <w:vertAlign w:val="baseline"/>
      <w:cs w:val="0"/>
      <w:em w:val="none"/>
      <w:lang w:eastAsia="cs-CZ"/>
    </w:rPr>
  </w:style>
  <w:style w:type="paragraph" w:styleId="Normálny1">
    <w:name w:val="Normálny1"/>
    <w:next w:val="Normálny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sk-SK" w:val="sk-SK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fyABN1DmU43iAm4OwBgklprRCA==">CgMxLjAyCWlkLmdqZGd4czIKaWQuMzBqMHpsbDIPa2l4LmlpZGk4eTM2aHhiMgppZC4zem55c2g3MhBraXgubjNxMmNreXRtenF6MhBraXgubGxtdmw4ZXV3djdiMhBraXguc2NjMjJrZmczb3N4MhBraXguN254OWUzMmNybXY3MhBraXgudzBzcHB5b3Q2aHR1MhBraXguNDNvYnI5dDVxdW0xMhBraXgudDljYnpvMmRmZ3RhMhBraXguczdqczdtNDB6cHpiMhBraXgubWl4NTlweHlnMnNuMgppZC4zNW5rdW4yMgppZC4xa3N2NHV2MgppZC40NHNpbmlvMgppZC4yanhzeHFoOAByITFjSjNDbEdXUlN2eU9NZjdqRGVNc0FQSTVNc3J5eFV4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2024-03-21T07:35:00Z</dcterms:created>
  <dc:creator>PC</dc:creator>
</cp:coreProperties>
</file>